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E9" w:rsidRDefault="00866C01" w:rsidP="00A02344">
      <w:pPr>
        <w:spacing w:after="0"/>
        <w:jc w:val="center"/>
        <w:rPr>
          <w:rFonts w:ascii="Times New Roman" w:hAnsi="Times New Roman"/>
          <w:b/>
          <w:bCs/>
        </w:rPr>
      </w:pPr>
      <w:r w:rsidRPr="00153C7C">
        <w:rPr>
          <w:rFonts w:ascii="Times New Roman" w:hAnsi="Times New Roman"/>
          <w:b/>
          <w:bCs/>
        </w:rPr>
        <w:t xml:space="preserve">Итоги </w:t>
      </w:r>
      <w:r w:rsidR="00C9094E">
        <w:rPr>
          <w:rFonts w:ascii="Times New Roman" w:hAnsi="Times New Roman"/>
          <w:b/>
          <w:bCs/>
        </w:rPr>
        <w:t>продажи посредством публичного предложения</w:t>
      </w:r>
      <w:r w:rsidR="00FB7AE6" w:rsidRPr="00153C7C">
        <w:rPr>
          <w:rFonts w:ascii="Times New Roman" w:hAnsi="Times New Roman"/>
          <w:b/>
          <w:bCs/>
        </w:rPr>
        <w:t xml:space="preserve"> № </w:t>
      </w:r>
      <w:r w:rsidR="00311A6D">
        <w:rPr>
          <w:rFonts w:ascii="Times New Roman" w:hAnsi="Times New Roman"/>
          <w:b/>
          <w:bCs/>
        </w:rPr>
        <w:t>7</w:t>
      </w:r>
      <w:r w:rsidR="00B97B6F">
        <w:rPr>
          <w:rFonts w:ascii="Times New Roman" w:hAnsi="Times New Roman"/>
          <w:b/>
          <w:bCs/>
        </w:rPr>
        <w:t>8</w:t>
      </w:r>
      <w:r w:rsidR="00CA5E6F">
        <w:rPr>
          <w:rFonts w:ascii="Times New Roman" w:hAnsi="Times New Roman"/>
          <w:b/>
          <w:bCs/>
        </w:rPr>
        <w:t>4</w:t>
      </w:r>
      <w:proofErr w:type="gramStart"/>
      <w:r w:rsidR="005B032B" w:rsidRPr="00153C7C">
        <w:rPr>
          <w:rFonts w:ascii="Times New Roman" w:hAnsi="Times New Roman"/>
          <w:b/>
          <w:bCs/>
        </w:rPr>
        <w:t xml:space="preserve"> Д</w:t>
      </w:r>
      <w:proofErr w:type="gramEnd"/>
      <w:r w:rsidR="009952E3" w:rsidRPr="00153C7C">
        <w:rPr>
          <w:rFonts w:ascii="Times New Roman" w:hAnsi="Times New Roman"/>
          <w:b/>
          <w:bCs/>
        </w:rPr>
        <w:t>,</w:t>
      </w:r>
      <w:r w:rsidR="0060790C" w:rsidRPr="00153C7C">
        <w:rPr>
          <w:rFonts w:ascii="Times New Roman" w:hAnsi="Times New Roman"/>
          <w:b/>
          <w:bCs/>
        </w:rPr>
        <w:t xml:space="preserve"> </w:t>
      </w:r>
    </w:p>
    <w:p w:rsidR="00096847" w:rsidRPr="00153C7C" w:rsidRDefault="00866C01" w:rsidP="00B25E9F">
      <w:pPr>
        <w:spacing w:after="0"/>
        <w:jc w:val="center"/>
        <w:rPr>
          <w:rFonts w:ascii="Times New Roman" w:hAnsi="Times New Roman"/>
          <w:b/>
          <w:bCs/>
        </w:rPr>
      </w:pPr>
      <w:proofErr w:type="gramStart"/>
      <w:r w:rsidRPr="00153C7C">
        <w:rPr>
          <w:rFonts w:ascii="Times New Roman" w:hAnsi="Times New Roman"/>
          <w:b/>
          <w:bCs/>
        </w:rPr>
        <w:t>проведенн</w:t>
      </w:r>
      <w:r w:rsidR="008612CA">
        <w:rPr>
          <w:rFonts w:ascii="Times New Roman" w:hAnsi="Times New Roman"/>
          <w:b/>
          <w:bCs/>
        </w:rPr>
        <w:t>о</w:t>
      </w:r>
      <w:r w:rsidR="00C9094E">
        <w:rPr>
          <w:rFonts w:ascii="Times New Roman" w:hAnsi="Times New Roman"/>
          <w:b/>
          <w:bCs/>
        </w:rPr>
        <w:t>й</w:t>
      </w:r>
      <w:proofErr w:type="gramEnd"/>
      <w:r w:rsidRPr="00153C7C">
        <w:rPr>
          <w:rFonts w:ascii="Times New Roman" w:hAnsi="Times New Roman"/>
          <w:b/>
          <w:bCs/>
        </w:rPr>
        <w:t xml:space="preserve"> </w:t>
      </w:r>
      <w:r w:rsidR="005B032B" w:rsidRPr="00153C7C">
        <w:rPr>
          <w:rFonts w:ascii="Times New Roman" w:hAnsi="Times New Roman"/>
          <w:b/>
          <w:bCs/>
        </w:rPr>
        <w:t xml:space="preserve">Департаментом </w:t>
      </w:r>
      <w:proofErr w:type="spellStart"/>
      <w:r w:rsidR="005B032B" w:rsidRPr="00153C7C">
        <w:rPr>
          <w:rFonts w:ascii="Times New Roman" w:hAnsi="Times New Roman"/>
          <w:b/>
          <w:bCs/>
        </w:rPr>
        <w:t>имущественно-земельных</w:t>
      </w:r>
      <w:proofErr w:type="spellEnd"/>
      <w:r w:rsidR="005B032B" w:rsidRPr="00153C7C">
        <w:rPr>
          <w:rFonts w:ascii="Times New Roman" w:hAnsi="Times New Roman"/>
          <w:b/>
          <w:bCs/>
        </w:rPr>
        <w:t xml:space="preserve"> отношений города Ростова-на-Дону</w:t>
      </w:r>
      <w:r w:rsidR="008512D5" w:rsidRPr="00153C7C">
        <w:rPr>
          <w:rFonts w:ascii="Times New Roman" w:hAnsi="Times New Roman"/>
          <w:b/>
          <w:bCs/>
        </w:rPr>
        <w:t xml:space="preserve"> </w:t>
      </w:r>
      <w:r w:rsidR="00CA5E6F">
        <w:rPr>
          <w:rFonts w:ascii="Times New Roman" w:hAnsi="Times New Roman"/>
          <w:b/>
          <w:bCs/>
        </w:rPr>
        <w:t>08</w:t>
      </w:r>
      <w:r w:rsidR="00BD5A96">
        <w:rPr>
          <w:rFonts w:ascii="Times New Roman" w:hAnsi="Times New Roman"/>
          <w:b/>
          <w:bCs/>
        </w:rPr>
        <w:t xml:space="preserve"> </w:t>
      </w:r>
      <w:r w:rsidR="00CA5E6F">
        <w:rPr>
          <w:rFonts w:ascii="Times New Roman" w:hAnsi="Times New Roman"/>
          <w:b/>
          <w:bCs/>
        </w:rPr>
        <w:t>июня</w:t>
      </w:r>
      <w:r w:rsidR="00BE324D">
        <w:rPr>
          <w:rFonts w:ascii="Times New Roman" w:hAnsi="Times New Roman"/>
          <w:b/>
          <w:bCs/>
        </w:rPr>
        <w:t xml:space="preserve"> </w:t>
      </w:r>
      <w:r w:rsidR="009950A4" w:rsidRPr="00153C7C">
        <w:rPr>
          <w:rFonts w:ascii="Times New Roman" w:hAnsi="Times New Roman"/>
          <w:b/>
          <w:bCs/>
        </w:rPr>
        <w:t>20</w:t>
      </w:r>
      <w:r w:rsidR="00976C41">
        <w:rPr>
          <w:rFonts w:ascii="Times New Roman" w:hAnsi="Times New Roman"/>
          <w:b/>
          <w:bCs/>
        </w:rPr>
        <w:t>2</w:t>
      </w:r>
      <w:r w:rsidR="00B97B6F">
        <w:rPr>
          <w:rFonts w:ascii="Times New Roman" w:hAnsi="Times New Roman"/>
          <w:b/>
          <w:bCs/>
        </w:rPr>
        <w:t>6</w:t>
      </w:r>
      <w:r w:rsidR="00476C62" w:rsidRPr="00153C7C">
        <w:rPr>
          <w:rFonts w:ascii="Times New Roman" w:hAnsi="Times New Roman"/>
          <w:b/>
          <w:bCs/>
        </w:rPr>
        <w:t>г.</w:t>
      </w:r>
      <w:r w:rsidR="005300A3" w:rsidRPr="00153C7C">
        <w:rPr>
          <w:rFonts w:ascii="Times New Roman" w:hAnsi="Times New Roman"/>
          <w:b/>
          <w:bCs/>
        </w:rPr>
        <w:t xml:space="preserve"> </w:t>
      </w:r>
    </w:p>
    <w:p w:rsidR="00866C01" w:rsidRPr="003D19E1" w:rsidRDefault="003D19E1" w:rsidP="003D19E1">
      <w:pPr>
        <w:spacing w:after="0"/>
        <w:jc w:val="center"/>
        <w:rPr>
          <w:rFonts w:ascii="Times New Roman" w:hAnsi="Times New Roman"/>
          <w:b/>
          <w:bCs/>
        </w:rPr>
      </w:pPr>
      <w:r w:rsidRPr="003D19E1">
        <w:rPr>
          <w:rFonts w:ascii="Times New Roman" w:hAnsi="Times New Roman"/>
          <w:b/>
          <w:bCs/>
        </w:rPr>
        <w:t>на сайте оператора электронной площадк</w:t>
      </w:r>
      <w:proofErr w:type="gramStart"/>
      <w:r w:rsidRPr="003D19E1">
        <w:rPr>
          <w:rFonts w:ascii="Times New Roman" w:hAnsi="Times New Roman"/>
          <w:b/>
          <w:bCs/>
        </w:rPr>
        <w:t xml:space="preserve">и </w:t>
      </w:r>
      <w:r w:rsidR="00B97B6F" w:rsidRPr="009F6508">
        <w:rPr>
          <w:rFonts w:ascii="Times New Roman" w:hAnsi="Times New Roman"/>
          <w:b/>
          <w:bCs/>
        </w:rPr>
        <w:t>ООО</w:t>
      </w:r>
      <w:proofErr w:type="gramEnd"/>
      <w:r w:rsidR="00B97B6F" w:rsidRPr="009F6508">
        <w:rPr>
          <w:rFonts w:ascii="Times New Roman" w:hAnsi="Times New Roman"/>
          <w:b/>
          <w:bCs/>
        </w:rPr>
        <w:t xml:space="preserve"> «Электронная торговая площадка ГПБ»</w:t>
      </w:r>
      <w:r w:rsidR="00B97B6F">
        <w:rPr>
          <w:rFonts w:ascii="Times New Roman" w:hAnsi="Times New Roman"/>
          <w:b/>
          <w:bCs/>
        </w:rPr>
        <w:t>:</w:t>
      </w:r>
      <w:r w:rsidR="00B97B6F" w:rsidRPr="003D19E1">
        <w:rPr>
          <w:rFonts w:ascii="Times New Roman" w:hAnsi="Times New Roman"/>
          <w:b/>
          <w:bCs/>
        </w:rPr>
        <w:t xml:space="preserve"> </w:t>
      </w:r>
      <w:r w:rsidR="00B97B6F" w:rsidRPr="009F6508">
        <w:rPr>
          <w:rFonts w:ascii="Times New Roman" w:hAnsi="Times New Roman"/>
          <w:b/>
          <w:bCs/>
        </w:rPr>
        <w:t>https://new.etpgpb.ru</w:t>
      </w:r>
      <w:r w:rsidR="00B97B6F" w:rsidRPr="00153C7C">
        <w:rPr>
          <w:rFonts w:ascii="Times New Roman" w:hAnsi="Times New Roman"/>
          <w:b/>
          <w:bCs/>
        </w:rPr>
        <w:t xml:space="preserve"> в 1</w:t>
      </w:r>
      <w:r w:rsidR="00B97B6F">
        <w:rPr>
          <w:rFonts w:ascii="Times New Roman" w:hAnsi="Times New Roman"/>
          <w:b/>
          <w:bCs/>
        </w:rPr>
        <w:t>0</w:t>
      </w:r>
      <w:r w:rsidR="00B97B6F" w:rsidRPr="00153C7C">
        <w:rPr>
          <w:rFonts w:ascii="Times New Roman" w:hAnsi="Times New Roman"/>
          <w:b/>
          <w:bCs/>
        </w:rPr>
        <w:t>-00ч</w:t>
      </w:r>
      <w:r w:rsidR="00096847" w:rsidRPr="00153C7C">
        <w:rPr>
          <w:rFonts w:ascii="Times New Roman" w:hAnsi="Times New Roman"/>
          <w:b/>
          <w:bCs/>
        </w:rPr>
        <w:t>.</w:t>
      </w:r>
    </w:p>
    <w:p w:rsidR="00E5605C" w:rsidRPr="00153C7C" w:rsidRDefault="004511E9" w:rsidP="00DE5CA7">
      <w:pPr>
        <w:spacing w:after="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</w:t>
      </w:r>
      <w:r w:rsidR="00A341C0" w:rsidRPr="00A341C0">
        <w:rPr>
          <w:rFonts w:ascii="Times New Roman" w:hAnsi="Times New Roman"/>
        </w:rPr>
        <w:t xml:space="preserve"> соответствии с Федеральным Законом РФ от 21.12.2001 № 178-ФЗ </w:t>
      </w:r>
      <w:r w:rsidR="00AC0B5C" w:rsidRPr="00AC0B5C">
        <w:rPr>
          <w:rFonts w:ascii="Times New Roman" w:hAnsi="Times New Roman"/>
        </w:rPr>
        <w:t xml:space="preserve">«О приватизации государственного и муниципального имущества» (с изменениями </w:t>
      </w:r>
      <w:r w:rsidR="001B697B">
        <w:rPr>
          <w:rFonts w:ascii="Times New Roman" w:hAnsi="Times New Roman"/>
        </w:rPr>
        <w:br/>
      </w:r>
      <w:r w:rsidR="00AC0B5C" w:rsidRPr="00AC0B5C">
        <w:rPr>
          <w:rFonts w:ascii="Times New Roman" w:hAnsi="Times New Roman"/>
        </w:rPr>
        <w:t>и дополнениями), постановлением Правительс</w:t>
      </w:r>
      <w:r w:rsidR="00AC0B5C" w:rsidRPr="00AC0B5C">
        <w:rPr>
          <w:rFonts w:ascii="Times New Roman" w:hAnsi="Times New Roman"/>
        </w:rPr>
        <w:t>т</w:t>
      </w:r>
      <w:r w:rsidR="00AC0B5C" w:rsidRPr="00AC0B5C">
        <w:rPr>
          <w:rFonts w:ascii="Times New Roman" w:hAnsi="Times New Roman"/>
        </w:rPr>
        <w:t xml:space="preserve">ва РФ от 27.08.2012 № 860 «Об организации и проведении продажи государственного или муниципального имущества в электронной форме» (с изменениями и дополнениями), </w:t>
      </w:r>
      <w:r w:rsidR="00C76744" w:rsidRPr="00C76744">
        <w:rPr>
          <w:rFonts w:ascii="Times New Roman" w:hAnsi="Times New Roman"/>
        </w:rPr>
        <w:t>от 22.12.2015 № 67 «О принятии Положения «О приватизации муниципального имущества города Ростова-на-Дону» (с изменениями и дополнениями), регламентом электронной площадки</w:t>
      </w:r>
      <w:proofErr w:type="gramEnd"/>
      <w:r w:rsidR="00C76744" w:rsidRPr="00C76744">
        <w:rPr>
          <w:rFonts w:ascii="Times New Roman" w:hAnsi="Times New Roman"/>
        </w:rPr>
        <w:t xml:space="preserve"> «</w:t>
      </w:r>
      <w:proofErr w:type="spellStart"/>
      <w:proofErr w:type="gramStart"/>
      <w:r w:rsidR="00C76744" w:rsidRPr="00C76744">
        <w:rPr>
          <w:rFonts w:ascii="Times New Roman" w:hAnsi="Times New Roman"/>
        </w:rPr>
        <w:t>Сбербанк-АСТ</w:t>
      </w:r>
      <w:proofErr w:type="spellEnd"/>
      <w:r w:rsidR="00C76744" w:rsidRPr="00C76744">
        <w:rPr>
          <w:rFonts w:ascii="Times New Roman" w:hAnsi="Times New Roman"/>
        </w:rPr>
        <w:t xml:space="preserve">» (размещенном по адресу: </w:t>
      </w:r>
      <w:hyperlink r:id="rId5" w:history="1">
        <w:r w:rsidR="00C76744" w:rsidRPr="00C76744">
          <w:rPr>
            <w:rFonts w:ascii="Times New Roman" w:hAnsi="Times New Roman"/>
          </w:rPr>
          <w:t>http://utp.sberbank-ast.ru/AP/Notice/1027/Instructions</w:t>
        </w:r>
      </w:hyperlink>
      <w:r w:rsidR="00C76744" w:rsidRPr="00C76744">
        <w:rPr>
          <w:rFonts w:ascii="Times New Roman" w:hAnsi="Times New Roman"/>
        </w:rPr>
        <w:t xml:space="preserve">); во исполнение решения </w:t>
      </w:r>
      <w:proofErr w:type="spellStart"/>
      <w:r w:rsidR="00C76744" w:rsidRPr="00C76744">
        <w:rPr>
          <w:rFonts w:ascii="Times New Roman" w:hAnsi="Times New Roman"/>
        </w:rPr>
        <w:t>Ростовской-на-Дону</w:t>
      </w:r>
      <w:proofErr w:type="spellEnd"/>
      <w:r w:rsidR="00C76744" w:rsidRPr="00C76744">
        <w:rPr>
          <w:rFonts w:ascii="Times New Roman" w:hAnsi="Times New Roman"/>
        </w:rPr>
        <w:t xml:space="preserve"> городской Думы </w:t>
      </w:r>
      <w:r w:rsidR="00CA5E6F" w:rsidRPr="00CA5E6F">
        <w:rPr>
          <w:rFonts w:ascii="Times New Roman" w:hAnsi="Times New Roman"/>
        </w:rPr>
        <w:t>от 15.12.2023 № 593 «Об утверждении Прогнозного плана (программы) приватизации муниципального имущества города Ростова-на-Дону на 2024 год и на плановый период 2025 и 2026 годов» (с изменениями и дополнениями) – лот № 1;</w:t>
      </w:r>
      <w:proofErr w:type="gramEnd"/>
      <w:r w:rsidR="00CA5E6F" w:rsidRPr="00CA5E6F">
        <w:rPr>
          <w:rFonts w:ascii="Times New Roman" w:hAnsi="Times New Roman"/>
        </w:rPr>
        <w:t xml:space="preserve"> от 17.12.2024 № 746 «Об утверждении Прогнозного плана (программы) приватизации муниципального имущества города Ростова-на-Дону на 2025 год и на плановый период 2026 и 2027 годов» (с изменениями и дополнениями) – лоты №№ 2,3;</w:t>
      </w:r>
      <w:r w:rsidR="00DB4EF1">
        <w:rPr>
          <w:rFonts w:ascii="Times New Roman" w:hAnsi="Times New Roman"/>
        </w:rPr>
        <w:t xml:space="preserve"> </w:t>
      </w:r>
      <w:r w:rsidR="002B30DE" w:rsidRPr="002B30DE">
        <w:rPr>
          <w:rFonts w:ascii="Times New Roman" w:hAnsi="Times New Roman"/>
        </w:rPr>
        <w:t xml:space="preserve">на </w:t>
      </w:r>
      <w:r w:rsidR="009E22C0">
        <w:rPr>
          <w:rFonts w:ascii="Times New Roman" w:hAnsi="Times New Roman"/>
        </w:rPr>
        <w:t>продажу</w:t>
      </w:r>
      <w:r w:rsidR="002B30DE" w:rsidRPr="002B30DE">
        <w:rPr>
          <w:rFonts w:ascii="Times New Roman" w:hAnsi="Times New Roman"/>
        </w:rPr>
        <w:t xml:space="preserve"> в электронной форме </w:t>
      </w:r>
      <w:r w:rsidR="002B30DE">
        <w:rPr>
          <w:rFonts w:ascii="Times New Roman" w:hAnsi="Times New Roman"/>
        </w:rPr>
        <w:t xml:space="preserve">был выставлен </w:t>
      </w:r>
      <w:r w:rsidR="002B30DE" w:rsidRPr="002B30DE">
        <w:rPr>
          <w:rFonts w:ascii="Times New Roman" w:hAnsi="Times New Roman"/>
        </w:rPr>
        <w:t>объект муниципальной</w:t>
      </w:r>
      <w:r w:rsidR="00BD76F4">
        <w:rPr>
          <w:rFonts w:ascii="Times New Roman" w:hAnsi="Times New Roman"/>
        </w:rPr>
        <w:t xml:space="preserve"> собственности</w:t>
      </w:r>
      <w:r w:rsidR="00E5605C" w:rsidRPr="00153C7C">
        <w:rPr>
          <w:rFonts w:ascii="Times New Roman" w:hAnsi="Times New Roman"/>
        </w:rPr>
        <w:t>:</w:t>
      </w:r>
    </w:p>
    <w:p w:rsidR="00C813DA" w:rsidRPr="00CA5E6F" w:rsidRDefault="00C813DA" w:rsidP="00CA5E6F">
      <w:pPr>
        <w:spacing w:after="0"/>
        <w:jc w:val="both"/>
        <w:rPr>
          <w:rFonts w:ascii="Times New Roman" w:hAnsi="Times New Roman"/>
          <w:b/>
        </w:rPr>
      </w:pPr>
      <w:r w:rsidRPr="00CA5E6F">
        <w:rPr>
          <w:rFonts w:ascii="Times New Roman" w:hAnsi="Times New Roman"/>
          <w:b/>
        </w:rPr>
        <w:t>Объект муниципальной собственности: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3828"/>
        <w:gridCol w:w="1843"/>
        <w:gridCol w:w="1843"/>
        <w:gridCol w:w="1701"/>
        <w:gridCol w:w="1558"/>
        <w:gridCol w:w="1843"/>
        <w:gridCol w:w="2268"/>
      </w:tblGrid>
      <w:tr w:rsidR="007B7ABC" w:rsidRPr="00153C7C" w:rsidTr="007B7ABC">
        <w:tc>
          <w:tcPr>
            <w:tcW w:w="675" w:type="dxa"/>
            <w:vAlign w:val="center"/>
          </w:tcPr>
          <w:p w:rsidR="007B7ABC" w:rsidRPr="00153C7C" w:rsidRDefault="007B7ABC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№ лота</w:t>
            </w:r>
          </w:p>
        </w:tc>
        <w:tc>
          <w:tcPr>
            <w:tcW w:w="3828" w:type="dxa"/>
            <w:vAlign w:val="center"/>
          </w:tcPr>
          <w:p w:rsidR="007B7ABC" w:rsidRPr="00153C7C" w:rsidRDefault="007B7ABC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Наименование имущества</w:t>
            </w:r>
          </w:p>
        </w:tc>
        <w:tc>
          <w:tcPr>
            <w:tcW w:w="1843" w:type="dxa"/>
            <w:vAlign w:val="center"/>
          </w:tcPr>
          <w:p w:rsidR="007B7ABC" w:rsidRPr="00153C7C" w:rsidRDefault="007B7ABC" w:rsidP="00245A2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153C7C">
              <w:rPr>
                <w:rFonts w:ascii="Times New Roman" w:hAnsi="Times New Roman"/>
                <w:b/>
                <w:bCs/>
              </w:rPr>
              <w:t>Цена первоначального предложения, руб.</w:t>
            </w:r>
          </w:p>
          <w:p w:rsidR="007B7ABC" w:rsidRPr="00153C7C" w:rsidRDefault="007B7ABC" w:rsidP="00245A2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  <w:bCs/>
              </w:rPr>
              <w:t>(без учета НДС)</w:t>
            </w:r>
          </w:p>
        </w:tc>
        <w:tc>
          <w:tcPr>
            <w:tcW w:w="1843" w:type="dxa"/>
            <w:vAlign w:val="center"/>
          </w:tcPr>
          <w:p w:rsidR="007B7ABC" w:rsidRPr="00153C7C" w:rsidRDefault="007B7ABC" w:rsidP="00245A2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Минимальная цена предложения (цена отсечения </w:t>
            </w:r>
            <w:r w:rsidR="001C109A">
              <w:rPr>
                <w:rFonts w:ascii="Times New Roman" w:hAnsi="Times New Roman"/>
                <w:b/>
              </w:rPr>
              <w:t>–</w:t>
            </w:r>
            <w:r w:rsidRPr="00153C7C">
              <w:rPr>
                <w:rFonts w:ascii="Times New Roman" w:hAnsi="Times New Roman"/>
                <w:b/>
              </w:rPr>
              <w:t xml:space="preserve"> 50% от начальной цены), руб. </w:t>
            </w:r>
            <w:r w:rsidRPr="00153C7C">
              <w:rPr>
                <w:rFonts w:ascii="Times New Roman" w:hAnsi="Times New Roman"/>
                <w:b/>
              </w:rPr>
              <w:br/>
              <w:t>(без учета НДС)</w:t>
            </w:r>
          </w:p>
        </w:tc>
        <w:tc>
          <w:tcPr>
            <w:tcW w:w="1701" w:type="dxa"/>
            <w:vAlign w:val="center"/>
          </w:tcPr>
          <w:p w:rsidR="007B7ABC" w:rsidRPr="00153C7C" w:rsidRDefault="007B7ABC" w:rsidP="007B7A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Цена сделки, (без учета НДС)</w:t>
            </w:r>
          </w:p>
        </w:tc>
        <w:tc>
          <w:tcPr>
            <w:tcW w:w="1558" w:type="dxa"/>
            <w:vAlign w:val="center"/>
          </w:tcPr>
          <w:p w:rsidR="007B7ABC" w:rsidRPr="00153C7C" w:rsidRDefault="007B7ABC" w:rsidP="007B7A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Цена сделки,</w:t>
            </w:r>
          </w:p>
          <w:p w:rsidR="007B7ABC" w:rsidRPr="00153C7C" w:rsidRDefault="007B7ABC" w:rsidP="007B7A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(с учетом НДС)</w:t>
            </w:r>
          </w:p>
        </w:tc>
        <w:tc>
          <w:tcPr>
            <w:tcW w:w="1843" w:type="dxa"/>
            <w:vAlign w:val="center"/>
          </w:tcPr>
          <w:p w:rsidR="007B7ABC" w:rsidRPr="00153C7C" w:rsidRDefault="007B7ABC" w:rsidP="008612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Участник </w:t>
            </w:r>
            <w:r>
              <w:rPr>
                <w:rFonts w:ascii="Times New Roman" w:hAnsi="Times New Roman"/>
                <w:b/>
              </w:rPr>
              <w:t>торгов</w:t>
            </w:r>
            <w:r w:rsidRPr="00153C7C">
              <w:rPr>
                <w:rFonts w:ascii="Times New Roman" w:hAnsi="Times New Roman"/>
                <w:b/>
              </w:rPr>
              <w:t>, сделавший предпоследнее предложение о цене продажи имущества</w:t>
            </w:r>
          </w:p>
        </w:tc>
        <w:tc>
          <w:tcPr>
            <w:tcW w:w="2268" w:type="dxa"/>
            <w:vAlign w:val="center"/>
          </w:tcPr>
          <w:p w:rsidR="007B7ABC" w:rsidRPr="00153C7C" w:rsidRDefault="007B7ABC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Итоги </w:t>
            </w:r>
            <w:r>
              <w:rPr>
                <w:rFonts w:ascii="Times New Roman" w:hAnsi="Times New Roman"/>
                <w:b/>
              </w:rPr>
              <w:t>торгов</w:t>
            </w:r>
          </w:p>
          <w:p w:rsidR="007B7ABC" w:rsidRPr="00153C7C" w:rsidRDefault="007B7ABC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(победитель или причина признания </w:t>
            </w:r>
            <w:r>
              <w:rPr>
                <w:rFonts w:ascii="Times New Roman" w:hAnsi="Times New Roman"/>
                <w:b/>
              </w:rPr>
              <w:t>торгов</w:t>
            </w:r>
            <w:r w:rsidRPr="00153C7C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153C7C">
              <w:rPr>
                <w:rFonts w:ascii="Times New Roman" w:hAnsi="Times New Roman"/>
                <w:b/>
              </w:rPr>
              <w:t>несостоявшейся</w:t>
            </w:r>
            <w:proofErr w:type="gramEnd"/>
            <w:r w:rsidRPr="00153C7C">
              <w:rPr>
                <w:rFonts w:ascii="Times New Roman" w:hAnsi="Times New Roman"/>
                <w:b/>
              </w:rPr>
              <w:t>)</w:t>
            </w:r>
          </w:p>
          <w:p w:rsidR="007B7ABC" w:rsidRPr="00153C7C" w:rsidRDefault="007B7ABC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A5E6F" w:rsidRPr="00153C7C" w:rsidTr="00C76744">
        <w:trPr>
          <w:trHeight w:val="1140"/>
        </w:trPr>
        <w:tc>
          <w:tcPr>
            <w:tcW w:w="675" w:type="dxa"/>
            <w:vAlign w:val="center"/>
          </w:tcPr>
          <w:p w:rsidR="00CA5E6F" w:rsidRDefault="00CA5E6F" w:rsidP="00E36DBB">
            <w:pPr>
              <w:spacing w:after="0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828" w:type="dxa"/>
            <w:vAlign w:val="center"/>
          </w:tcPr>
          <w:p w:rsidR="00CA5E6F" w:rsidRPr="00CA5E6F" w:rsidRDefault="00CA5E6F" w:rsidP="00CA5E6F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Муниципальное нежилое помещение по адресу: Ростовская область, г</w:t>
            </w:r>
            <w:proofErr w:type="gramStart"/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CA5E6F">
              <w:rPr>
                <w:rFonts w:ascii="Times New Roman" w:hAnsi="Times New Roman"/>
                <w:b/>
                <w:sz w:val="18"/>
                <w:szCs w:val="18"/>
              </w:rPr>
              <w:t xml:space="preserve">остов-на-Дону, ул. Некрасовская, д. 35, этаж: подвал № 1, этаж № 2, этаж № 1, </w:t>
            </w:r>
            <w:r w:rsidRPr="00CA5E6F"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площадью 197,4 кв.м </w:t>
            </w:r>
          </w:p>
          <w:p w:rsidR="00CA5E6F" w:rsidRPr="00CA5E6F" w:rsidRDefault="00CA5E6F" w:rsidP="00CA5E6F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(кадастровый номер 61:44:0062372:52)</w:t>
            </w:r>
          </w:p>
        </w:tc>
        <w:tc>
          <w:tcPr>
            <w:tcW w:w="1843" w:type="dxa"/>
            <w:vAlign w:val="center"/>
          </w:tcPr>
          <w:p w:rsidR="00CA5E6F" w:rsidRPr="00CA5E6F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5E6F">
              <w:rPr>
                <w:rFonts w:ascii="Times New Roman" w:hAnsi="Times New Roman"/>
                <w:b/>
                <w:sz w:val="20"/>
                <w:szCs w:val="20"/>
              </w:rPr>
              <w:t>9 619 499,00</w:t>
            </w:r>
          </w:p>
        </w:tc>
        <w:tc>
          <w:tcPr>
            <w:tcW w:w="1843" w:type="dxa"/>
            <w:vAlign w:val="center"/>
          </w:tcPr>
          <w:p w:rsidR="00CA5E6F" w:rsidRPr="00CA5E6F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5E6F">
              <w:rPr>
                <w:rFonts w:ascii="Times New Roman" w:hAnsi="Times New Roman"/>
                <w:b/>
                <w:sz w:val="20"/>
                <w:szCs w:val="20"/>
              </w:rPr>
              <w:t>4 809 749,50</w:t>
            </w:r>
          </w:p>
        </w:tc>
        <w:tc>
          <w:tcPr>
            <w:tcW w:w="1701" w:type="dxa"/>
            <w:vAlign w:val="center"/>
          </w:tcPr>
          <w:p w:rsidR="00CA5E6F" w:rsidRPr="007B7ABC" w:rsidRDefault="00CA5E6F" w:rsidP="00DB4EF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8" w:type="dxa"/>
            <w:vAlign w:val="center"/>
          </w:tcPr>
          <w:p w:rsidR="00CA5E6F" w:rsidRPr="007B7ABC" w:rsidRDefault="00CA5E6F" w:rsidP="00DB4EF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843" w:type="dxa"/>
            <w:vAlign w:val="center"/>
          </w:tcPr>
          <w:p w:rsidR="00CA5E6F" w:rsidRPr="00407F5D" w:rsidRDefault="00CA5E6F" w:rsidP="00DB4EF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CA5E6F" w:rsidRPr="00BD5A96" w:rsidRDefault="00CA5E6F" w:rsidP="00BD5A9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Торги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признан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несостоявшим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ся в связи 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с отсутствием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заявок</w:t>
            </w:r>
          </w:p>
        </w:tc>
      </w:tr>
      <w:tr w:rsidR="00CA5E6F" w:rsidRPr="00153C7C" w:rsidTr="00C76744">
        <w:trPr>
          <w:trHeight w:val="1140"/>
        </w:trPr>
        <w:tc>
          <w:tcPr>
            <w:tcW w:w="675" w:type="dxa"/>
            <w:vAlign w:val="center"/>
          </w:tcPr>
          <w:p w:rsidR="00CA5E6F" w:rsidRDefault="00CA5E6F" w:rsidP="00E36DBB">
            <w:pPr>
              <w:spacing w:after="0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828" w:type="dxa"/>
            <w:vAlign w:val="center"/>
          </w:tcPr>
          <w:p w:rsidR="00CA5E6F" w:rsidRPr="00CA5E6F" w:rsidRDefault="00CA5E6F" w:rsidP="00CA5E6F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Муниципальное движимое имущество, транспортное средство - легковой автомобиль D</w:t>
            </w:r>
            <w:r w:rsidRPr="00CA5E6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AEWOO</w:t>
            </w: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 xml:space="preserve"> N</w:t>
            </w:r>
            <w:r w:rsidRPr="00CA5E6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EXIA</w:t>
            </w: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, идентификационный номер VIN XWB3K32CDAA083968, Год выпуска – 2010;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 xml:space="preserve">цвет кузова – серебристый; </w:t>
            </w:r>
          </w:p>
          <w:p w:rsidR="00CA5E6F" w:rsidRPr="00CA5E6F" w:rsidRDefault="00CA5E6F" w:rsidP="00CA5E6F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рабочий объем двигателя 1598 куб</w:t>
            </w:r>
            <w:proofErr w:type="gramStart"/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.с</w:t>
            </w:r>
            <w:proofErr w:type="gramEnd"/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м;</w:t>
            </w:r>
          </w:p>
          <w:p w:rsidR="00CA5E6F" w:rsidRPr="00CA5E6F" w:rsidRDefault="00CA5E6F" w:rsidP="00CA5E6F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мощность двигателя 108 л.с.(80 кВт)</w:t>
            </w:r>
          </w:p>
          <w:p w:rsidR="00CA5E6F" w:rsidRPr="00CA5E6F" w:rsidRDefault="00CA5E6F" w:rsidP="00CA5E6F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регистрационный знак</w:t>
            </w:r>
            <w:proofErr w:type="gramStart"/>
            <w:r w:rsidRPr="00CA5E6F">
              <w:rPr>
                <w:rFonts w:ascii="Times New Roman" w:hAnsi="Times New Roman"/>
                <w:b/>
                <w:sz w:val="18"/>
                <w:szCs w:val="18"/>
              </w:rPr>
              <w:t xml:space="preserve"> У</w:t>
            </w:r>
            <w:proofErr w:type="gramEnd"/>
            <w:r w:rsidRPr="00CA5E6F">
              <w:rPr>
                <w:rFonts w:ascii="Times New Roman" w:hAnsi="Times New Roman"/>
                <w:b/>
                <w:sz w:val="18"/>
                <w:szCs w:val="18"/>
              </w:rPr>
              <w:t xml:space="preserve"> 310 МР 161</w:t>
            </w:r>
          </w:p>
        </w:tc>
        <w:tc>
          <w:tcPr>
            <w:tcW w:w="1843" w:type="dxa"/>
            <w:vAlign w:val="center"/>
          </w:tcPr>
          <w:p w:rsidR="00CA5E6F" w:rsidRPr="00CA5E6F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5E6F">
              <w:rPr>
                <w:rFonts w:ascii="Times New Roman" w:hAnsi="Times New Roman"/>
                <w:b/>
                <w:sz w:val="20"/>
                <w:szCs w:val="20"/>
              </w:rPr>
              <w:t>173 020,00</w:t>
            </w:r>
          </w:p>
        </w:tc>
        <w:tc>
          <w:tcPr>
            <w:tcW w:w="1843" w:type="dxa"/>
            <w:vAlign w:val="center"/>
          </w:tcPr>
          <w:p w:rsidR="00CA5E6F" w:rsidRPr="00CA5E6F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5E6F">
              <w:rPr>
                <w:rFonts w:ascii="Times New Roman" w:hAnsi="Times New Roman"/>
                <w:b/>
                <w:sz w:val="20"/>
                <w:szCs w:val="20"/>
              </w:rPr>
              <w:t>86 510,00</w:t>
            </w:r>
          </w:p>
        </w:tc>
        <w:tc>
          <w:tcPr>
            <w:tcW w:w="1701" w:type="dxa"/>
            <w:vAlign w:val="center"/>
          </w:tcPr>
          <w:p w:rsidR="00CA5E6F" w:rsidRPr="007B7ABC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8" w:type="dxa"/>
            <w:vAlign w:val="center"/>
          </w:tcPr>
          <w:p w:rsidR="00CA5E6F" w:rsidRPr="007B7ABC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843" w:type="dxa"/>
            <w:vAlign w:val="center"/>
          </w:tcPr>
          <w:p w:rsidR="00CA5E6F" w:rsidRPr="00407F5D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CA5E6F" w:rsidRPr="00BD5A96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Торги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признан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несостоявшим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ся в связи 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с отсутствием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заявок</w:t>
            </w:r>
          </w:p>
        </w:tc>
      </w:tr>
      <w:tr w:rsidR="00CA5E6F" w:rsidRPr="00153C7C" w:rsidTr="00C76744">
        <w:trPr>
          <w:trHeight w:val="1140"/>
        </w:trPr>
        <w:tc>
          <w:tcPr>
            <w:tcW w:w="675" w:type="dxa"/>
            <w:vAlign w:val="center"/>
          </w:tcPr>
          <w:p w:rsidR="00CA5E6F" w:rsidRDefault="00CA5E6F" w:rsidP="00E36DBB">
            <w:pPr>
              <w:spacing w:after="0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828" w:type="dxa"/>
            <w:vAlign w:val="center"/>
          </w:tcPr>
          <w:p w:rsidR="00CA5E6F" w:rsidRPr="00CA5E6F" w:rsidRDefault="00CA5E6F" w:rsidP="00CA5E6F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Муниципальное движимое имущество, транспортное средство - легковой автомобиль A21 VORTEX ESTINA, идентификационный номер VIN X7MDC14BM90001326, Год выпуска – 2009;</w:t>
            </w:r>
          </w:p>
          <w:p w:rsidR="00CA5E6F" w:rsidRPr="00CA5E6F" w:rsidRDefault="00CA5E6F" w:rsidP="00CA5E6F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цвет кузова – синий; рабочий объем двигателя 1971 куб.см;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мощность двигателя 129 л.с.(95 кВт)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;  </w:t>
            </w:r>
            <w:r w:rsidRPr="00CA5E6F">
              <w:rPr>
                <w:rFonts w:ascii="Times New Roman" w:hAnsi="Times New Roman"/>
                <w:b/>
                <w:sz w:val="18"/>
                <w:szCs w:val="18"/>
              </w:rPr>
              <w:t>регистрационный знак</w:t>
            </w:r>
            <w:proofErr w:type="gramStart"/>
            <w:r w:rsidRPr="00CA5E6F">
              <w:rPr>
                <w:rFonts w:ascii="Times New Roman" w:hAnsi="Times New Roman"/>
                <w:b/>
                <w:sz w:val="18"/>
                <w:szCs w:val="18"/>
              </w:rPr>
              <w:t xml:space="preserve"> Е</w:t>
            </w:r>
            <w:proofErr w:type="gramEnd"/>
            <w:r w:rsidRPr="00CA5E6F">
              <w:rPr>
                <w:rFonts w:ascii="Times New Roman" w:hAnsi="Times New Roman"/>
                <w:b/>
                <w:sz w:val="18"/>
                <w:szCs w:val="18"/>
              </w:rPr>
              <w:t xml:space="preserve"> 341 КН 161</w:t>
            </w:r>
          </w:p>
        </w:tc>
        <w:tc>
          <w:tcPr>
            <w:tcW w:w="1843" w:type="dxa"/>
            <w:vAlign w:val="center"/>
          </w:tcPr>
          <w:p w:rsidR="00CA5E6F" w:rsidRPr="00CA5E6F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5E6F">
              <w:rPr>
                <w:rFonts w:ascii="Times New Roman" w:hAnsi="Times New Roman"/>
                <w:b/>
                <w:sz w:val="20"/>
                <w:szCs w:val="20"/>
              </w:rPr>
              <w:t>219 440,00</w:t>
            </w:r>
          </w:p>
        </w:tc>
        <w:tc>
          <w:tcPr>
            <w:tcW w:w="1843" w:type="dxa"/>
            <w:vAlign w:val="center"/>
          </w:tcPr>
          <w:p w:rsidR="00CA5E6F" w:rsidRPr="00CA5E6F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A5E6F">
              <w:rPr>
                <w:rFonts w:ascii="Times New Roman" w:hAnsi="Times New Roman"/>
                <w:b/>
                <w:sz w:val="20"/>
                <w:szCs w:val="20"/>
              </w:rPr>
              <w:t>109 720,00</w:t>
            </w:r>
          </w:p>
        </w:tc>
        <w:tc>
          <w:tcPr>
            <w:tcW w:w="1701" w:type="dxa"/>
            <w:vAlign w:val="center"/>
          </w:tcPr>
          <w:p w:rsidR="00CA5E6F" w:rsidRPr="007B7ABC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558" w:type="dxa"/>
            <w:vAlign w:val="center"/>
          </w:tcPr>
          <w:p w:rsidR="00CA5E6F" w:rsidRPr="007B7ABC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843" w:type="dxa"/>
            <w:vAlign w:val="center"/>
          </w:tcPr>
          <w:p w:rsidR="00CA5E6F" w:rsidRPr="00407F5D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CA5E6F" w:rsidRPr="00BD5A96" w:rsidRDefault="00CA5E6F" w:rsidP="00CA5E6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Торги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признан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несостоявшим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ся в связи 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с отсутствием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заявок</w:t>
            </w:r>
          </w:p>
        </w:tc>
      </w:tr>
    </w:tbl>
    <w:p w:rsidR="004A50E9" w:rsidRPr="00DE5CA7" w:rsidRDefault="004A50E9" w:rsidP="00BD066C">
      <w:pPr>
        <w:tabs>
          <w:tab w:val="left" w:pos="8712"/>
        </w:tabs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sectPr w:rsidR="004A50E9" w:rsidRPr="00DE5CA7" w:rsidSect="00A629AA">
      <w:pgSz w:w="16838" w:h="11906" w:orient="landscape"/>
      <w:pgMar w:top="567" w:right="458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0EE4"/>
    <w:multiLevelType w:val="hybridMultilevel"/>
    <w:tmpl w:val="42064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D5F2E"/>
    <w:multiLevelType w:val="hybridMultilevel"/>
    <w:tmpl w:val="0156BBA6"/>
    <w:lvl w:ilvl="0" w:tplc="58D66988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1D80696B"/>
    <w:multiLevelType w:val="hybridMultilevel"/>
    <w:tmpl w:val="A06CB868"/>
    <w:lvl w:ilvl="0" w:tplc="04190001">
      <w:start w:val="34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AB6D3A"/>
    <w:multiLevelType w:val="hybridMultilevel"/>
    <w:tmpl w:val="BA643BC0"/>
    <w:lvl w:ilvl="0" w:tplc="9B2EB7C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>
    <w:nsid w:val="315B29E9"/>
    <w:multiLevelType w:val="hybridMultilevel"/>
    <w:tmpl w:val="5D18C136"/>
    <w:lvl w:ilvl="0" w:tplc="D75C5B66">
      <w:start w:val="1"/>
      <w:numFmt w:val="decimal"/>
      <w:lvlText w:val="%1."/>
      <w:lvlJc w:val="left"/>
      <w:pPr>
        <w:ind w:left="67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38D15E10"/>
    <w:multiLevelType w:val="hybridMultilevel"/>
    <w:tmpl w:val="C0A40868"/>
    <w:lvl w:ilvl="0" w:tplc="A2065FE2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6">
    <w:nsid w:val="45C56661"/>
    <w:multiLevelType w:val="hybridMultilevel"/>
    <w:tmpl w:val="8A02EAA2"/>
    <w:lvl w:ilvl="0" w:tplc="F9802DE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>
    <w:nsid w:val="4A137D20"/>
    <w:multiLevelType w:val="hybridMultilevel"/>
    <w:tmpl w:val="5552AB68"/>
    <w:lvl w:ilvl="0" w:tplc="22347D84">
      <w:start w:val="1"/>
      <w:numFmt w:val="decimal"/>
      <w:lvlText w:val="%1."/>
      <w:lvlJc w:val="left"/>
      <w:pPr>
        <w:ind w:left="8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8">
    <w:nsid w:val="4EBA7126"/>
    <w:multiLevelType w:val="hybridMultilevel"/>
    <w:tmpl w:val="C3784C72"/>
    <w:lvl w:ilvl="0" w:tplc="756AE46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522F1B70"/>
    <w:multiLevelType w:val="hybridMultilevel"/>
    <w:tmpl w:val="796C8F3C"/>
    <w:lvl w:ilvl="0" w:tplc="BFC46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640F58"/>
    <w:multiLevelType w:val="hybridMultilevel"/>
    <w:tmpl w:val="0E261236"/>
    <w:lvl w:ilvl="0" w:tplc="130E561E">
      <w:start w:val="1"/>
      <w:numFmt w:val="decimal"/>
      <w:lvlText w:val="%1."/>
      <w:lvlJc w:val="left"/>
      <w:pPr>
        <w:ind w:left="6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79" w:hanging="360"/>
      </w:pPr>
    </w:lvl>
    <w:lvl w:ilvl="2" w:tplc="0419001B" w:tentative="1">
      <w:start w:val="1"/>
      <w:numFmt w:val="lowerRoman"/>
      <w:lvlText w:val="%3."/>
      <w:lvlJc w:val="right"/>
      <w:pPr>
        <w:ind w:left="2099" w:hanging="180"/>
      </w:pPr>
    </w:lvl>
    <w:lvl w:ilvl="3" w:tplc="0419000F" w:tentative="1">
      <w:start w:val="1"/>
      <w:numFmt w:val="decimal"/>
      <w:lvlText w:val="%4."/>
      <w:lvlJc w:val="left"/>
      <w:pPr>
        <w:ind w:left="2819" w:hanging="360"/>
      </w:pPr>
    </w:lvl>
    <w:lvl w:ilvl="4" w:tplc="04190019" w:tentative="1">
      <w:start w:val="1"/>
      <w:numFmt w:val="lowerLetter"/>
      <w:lvlText w:val="%5."/>
      <w:lvlJc w:val="left"/>
      <w:pPr>
        <w:ind w:left="3539" w:hanging="360"/>
      </w:pPr>
    </w:lvl>
    <w:lvl w:ilvl="5" w:tplc="0419001B" w:tentative="1">
      <w:start w:val="1"/>
      <w:numFmt w:val="lowerRoman"/>
      <w:lvlText w:val="%6."/>
      <w:lvlJc w:val="right"/>
      <w:pPr>
        <w:ind w:left="4259" w:hanging="180"/>
      </w:pPr>
    </w:lvl>
    <w:lvl w:ilvl="6" w:tplc="0419000F" w:tentative="1">
      <w:start w:val="1"/>
      <w:numFmt w:val="decimal"/>
      <w:lvlText w:val="%7."/>
      <w:lvlJc w:val="left"/>
      <w:pPr>
        <w:ind w:left="4979" w:hanging="360"/>
      </w:pPr>
    </w:lvl>
    <w:lvl w:ilvl="7" w:tplc="04190019" w:tentative="1">
      <w:start w:val="1"/>
      <w:numFmt w:val="lowerLetter"/>
      <w:lvlText w:val="%8."/>
      <w:lvlJc w:val="left"/>
      <w:pPr>
        <w:ind w:left="5699" w:hanging="360"/>
      </w:pPr>
    </w:lvl>
    <w:lvl w:ilvl="8" w:tplc="0419001B" w:tentative="1">
      <w:start w:val="1"/>
      <w:numFmt w:val="lowerRoman"/>
      <w:lvlText w:val="%9."/>
      <w:lvlJc w:val="right"/>
      <w:pPr>
        <w:ind w:left="6419" w:hanging="180"/>
      </w:pPr>
    </w:lvl>
  </w:abstractNum>
  <w:abstractNum w:abstractNumId="11">
    <w:nsid w:val="70CA564B"/>
    <w:multiLevelType w:val="hybridMultilevel"/>
    <w:tmpl w:val="AF84E8C6"/>
    <w:lvl w:ilvl="0" w:tplc="ABE4D3A2">
      <w:start w:val="1"/>
      <w:numFmt w:val="decimal"/>
      <w:lvlText w:val="%1."/>
      <w:lvlJc w:val="left"/>
      <w:pPr>
        <w:ind w:left="67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1"/>
  </w:num>
  <w:num w:numId="5">
    <w:abstractNumId w:val="6"/>
  </w:num>
  <w:num w:numId="6">
    <w:abstractNumId w:val="1"/>
  </w:num>
  <w:num w:numId="7">
    <w:abstractNumId w:val="8"/>
  </w:num>
  <w:num w:numId="8">
    <w:abstractNumId w:val="3"/>
  </w:num>
  <w:num w:numId="9">
    <w:abstractNumId w:val="7"/>
  </w:num>
  <w:num w:numId="10">
    <w:abstractNumId w:val="10"/>
  </w:num>
  <w:num w:numId="11">
    <w:abstractNumId w:val="2"/>
  </w:num>
  <w:num w:numId="12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66C01"/>
    <w:rsid w:val="00001BD1"/>
    <w:rsid w:val="00014382"/>
    <w:rsid w:val="0001698F"/>
    <w:rsid w:val="0002416F"/>
    <w:rsid w:val="000602B9"/>
    <w:rsid w:val="00086622"/>
    <w:rsid w:val="000879A7"/>
    <w:rsid w:val="00091123"/>
    <w:rsid w:val="00096847"/>
    <w:rsid w:val="000A16AA"/>
    <w:rsid w:val="000B0ACE"/>
    <w:rsid w:val="000B23FB"/>
    <w:rsid w:val="000B33AB"/>
    <w:rsid w:val="000D0A5D"/>
    <w:rsid w:val="000D392F"/>
    <w:rsid w:val="000E3226"/>
    <w:rsid w:val="000E55E7"/>
    <w:rsid w:val="000E5E70"/>
    <w:rsid w:val="0010750A"/>
    <w:rsid w:val="001233F0"/>
    <w:rsid w:val="001420F4"/>
    <w:rsid w:val="00153C7C"/>
    <w:rsid w:val="001939F1"/>
    <w:rsid w:val="001956AC"/>
    <w:rsid w:val="00195B5A"/>
    <w:rsid w:val="001B38AD"/>
    <w:rsid w:val="001B697B"/>
    <w:rsid w:val="001C109A"/>
    <w:rsid w:val="001C1264"/>
    <w:rsid w:val="001D3BAE"/>
    <w:rsid w:val="001D3F05"/>
    <w:rsid w:val="001E12E1"/>
    <w:rsid w:val="001E52F8"/>
    <w:rsid w:val="002013D1"/>
    <w:rsid w:val="0020185E"/>
    <w:rsid w:val="0021235D"/>
    <w:rsid w:val="00222819"/>
    <w:rsid w:val="00222A65"/>
    <w:rsid w:val="002348B0"/>
    <w:rsid w:val="00235B13"/>
    <w:rsid w:val="00245A20"/>
    <w:rsid w:val="002547E6"/>
    <w:rsid w:val="00257360"/>
    <w:rsid w:val="00275D5F"/>
    <w:rsid w:val="00285F6D"/>
    <w:rsid w:val="00292A95"/>
    <w:rsid w:val="00292B4A"/>
    <w:rsid w:val="00294420"/>
    <w:rsid w:val="002B1E07"/>
    <w:rsid w:val="002B30DE"/>
    <w:rsid w:val="002B345F"/>
    <w:rsid w:val="002B42B0"/>
    <w:rsid w:val="002D2197"/>
    <w:rsid w:val="002D552B"/>
    <w:rsid w:val="002F2FA9"/>
    <w:rsid w:val="002F3728"/>
    <w:rsid w:val="00302B04"/>
    <w:rsid w:val="003064CD"/>
    <w:rsid w:val="00306E9E"/>
    <w:rsid w:val="00311A6D"/>
    <w:rsid w:val="0031560B"/>
    <w:rsid w:val="003213D6"/>
    <w:rsid w:val="00322E9F"/>
    <w:rsid w:val="003342EC"/>
    <w:rsid w:val="00335C9A"/>
    <w:rsid w:val="00336D00"/>
    <w:rsid w:val="00344166"/>
    <w:rsid w:val="00360F8B"/>
    <w:rsid w:val="003615D2"/>
    <w:rsid w:val="00372DB8"/>
    <w:rsid w:val="00381833"/>
    <w:rsid w:val="0038709F"/>
    <w:rsid w:val="003B01CB"/>
    <w:rsid w:val="003C4B40"/>
    <w:rsid w:val="003D1310"/>
    <w:rsid w:val="003D19E1"/>
    <w:rsid w:val="003E6CC9"/>
    <w:rsid w:val="003F37E9"/>
    <w:rsid w:val="003F4F4C"/>
    <w:rsid w:val="003F537B"/>
    <w:rsid w:val="003F6FD5"/>
    <w:rsid w:val="004012D0"/>
    <w:rsid w:val="00407F5D"/>
    <w:rsid w:val="004511E9"/>
    <w:rsid w:val="00451E85"/>
    <w:rsid w:val="00466050"/>
    <w:rsid w:val="00476C62"/>
    <w:rsid w:val="0047745E"/>
    <w:rsid w:val="004774C0"/>
    <w:rsid w:val="004A50E9"/>
    <w:rsid w:val="004A7A7E"/>
    <w:rsid w:val="004B3C6F"/>
    <w:rsid w:val="004C2170"/>
    <w:rsid w:val="004D066D"/>
    <w:rsid w:val="004E440A"/>
    <w:rsid w:val="004F4049"/>
    <w:rsid w:val="004F4380"/>
    <w:rsid w:val="005006FC"/>
    <w:rsid w:val="00503161"/>
    <w:rsid w:val="00504C5B"/>
    <w:rsid w:val="005057A7"/>
    <w:rsid w:val="005216A4"/>
    <w:rsid w:val="00522B4F"/>
    <w:rsid w:val="00522D42"/>
    <w:rsid w:val="005300A3"/>
    <w:rsid w:val="0054267C"/>
    <w:rsid w:val="00547BC7"/>
    <w:rsid w:val="00566ABE"/>
    <w:rsid w:val="00581DA1"/>
    <w:rsid w:val="00596F40"/>
    <w:rsid w:val="005A0610"/>
    <w:rsid w:val="005A40F6"/>
    <w:rsid w:val="005B032B"/>
    <w:rsid w:val="005B0686"/>
    <w:rsid w:val="005B208D"/>
    <w:rsid w:val="005B5461"/>
    <w:rsid w:val="005E2A21"/>
    <w:rsid w:val="005E4AEF"/>
    <w:rsid w:val="0060790C"/>
    <w:rsid w:val="00610DFC"/>
    <w:rsid w:val="00633D09"/>
    <w:rsid w:val="00636517"/>
    <w:rsid w:val="00636D07"/>
    <w:rsid w:val="00655EFF"/>
    <w:rsid w:val="00665502"/>
    <w:rsid w:val="006661D6"/>
    <w:rsid w:val="0068685A"/>
    <w:rsid w:val="0069637D"/>
    <w:rsid w:val="006A5F03"/>
    <w:rsid w:val="006B5725"/>
    <w:rsid w:val="006C162A"/>
    <w:rsid w:val="006C34D6"/>
    <w:rsid w:val="006C4668"/>
    <w:rsid w:val="006D08D7"/>
    <w:rsid w:val="006D5878"/>
    <w:rsid w:val="006E5299"/>
    <w:rsid w:val="007017EB"/>
    <w:rsid w:val="0070694A"/>
    <w:rsid w:val="007147F3"/>
    <w:rsid w:val="007352D0"/>
    <w:rsid w:val="00737988"/>
    <w:rsid w:val="007553D9"/>
    <w:rsid w:val="0075754E"/>
    <w:rsid w:val="00791343"/>
    <w:rsid w:val="007B3A3D"/>
    <w:rsid w:val="007B7ABC"/>
    <w:rsid w:val="007D14E2"/>
    <w:rsid w:val="007E709A"/>
    <w:rsid w:val="00810B2E"/>
    <w:rsid w:val="0082029E"/>
    <w:rsid w:val="0083773A"/>
    <w:rsid w:val="0084197D"/>
    <w:rsid w:val="00850352"/>
    <w:rsid w:val="008512D5"/>
    <w:rsid w:val="0085164B"/>
    <w:rsid w:val="008612CA"/>
    <w:rsid w:val="00863201"/>
    <w:rsid w:val="00866C01"/>
    <w:rsid w:val="00873BB3"/>
    <w:rsid w:val="00873CB9"/>
    <w:rsid w:val="0088394D"/>
    <w:rsid w:val="0089300A"/>
    <w:rsid w:val="00896BFE"/>
    <w:rsid w:val="008B2722"/>
    <w:rsid w:val="008B7AF2"/>
    <w:rsid w:val="008C300E"/>
    <w:rsid w:val="008C5E83"/>
    <w:rsid w:val="008D547F"/>
    <w:rsid w:val="008D552E"/>
    <w:rsid w:val="008D6AE5"/>
    <w:rsid w:val="008E2381"/>
    <w:rsid w:val="008F0E21"/>
    <w:rsid w:val="008F4889"/>
    <w:rsid w:val="008F7E30"/>
    <w:rsid w:val="00913C4E"/>
    <w:rsid w:val="00914EE1"/>
    <w:rsid w:val="0092503E"/>
    <w:rsid w:val="00946A10"/>
    <w:rsid w:val="0095759C"/>
    <w:rsid w:val="009623A5"/>
    <w:rsid w:val="009676D5"/>
    <w:rsid w:val="00976C41"/>
    <w:rsid w:val="009771D0"/>
    <w:rsid w:val="00994071"/>
    <w:rsid w:val="009950A4"/>
    <w:rsid w:val="009952E3"/>
    <w:rsid w:val="009D25CF"/>
    <w:rsid w:val="009D78C6"/>
    <w:rsid w:val="009E22C0"/>
    <w:rsid w:val="009E7F48"/>
    <w:rsid w:val="009F77A2"/>
    <w:rsid w:val="00A017BF"/>
    <w:rsid w:val="00A02344"/>
    <w:rsid w:val="00A05B31"/>
    <w:rsid w:val="00A14ABE"/>
    <w:rsid w:val="00A1796A"/>
    <w:rsid w:val="00A2098D"/>
    <w:rsid w:val="00A22475"/>
    <w:rsid w:val="00A341C0"/>
    <w:rsid w:val="00A343D6"/>
    <w:rsid w:val="00A34C74"/>
    <w:rsid w:val="00A408B5"/>
    <w:rsid w:val="00A53F86"/>
    <w:rsid w:val="00A629AA"/>
    <w:rsid w:val="00A710A3"/>
    <w:rsid w:val="00A71BE6"/>
    <w:rsid w:val="00A77842"/>
    <w:rsid w:val="00A82885"/>
    <w:rsid w:val="00A914EA"/>
    <w:rsid w:val="00AA674A"/>
    <w:rsid w:val="00AA7E2E"/>
    <w:rsid w:val="00AB1F87"/>
    <w:rsid w:val="00AB691E"/>
    <w:rsid w:val="00AC0B5C"/>
    <w:rsid w:val="00AD3447"/>
    <w:rsid w:val="00AD39AE"/>
    <w:rsid w:val="00AE3CD5"/>
    <w:rsid w:val="00AE6885"/>
    <w:rsid w:val="00AF0076"/>
    <w:rsid w:val="00AF1DA5"/>
    <w:rsid w:val="00AF7DA9"/>
    <w:rsid w:val="00B12D8B"/>
    <w:rsid w:val="00B17085"/>
    <w:rsid w:val="00B2455D"/>
    <w:rsid w:val="00B25E9F"/>
    <w:rsid w:val="00B274B6"/>
    <w:rsid w:val="00B30DD8"/>
    <w:rsid w:val="00B326F8"/>
    <w:rsid w:val="00B54E37"/>
    <w:rsid w:val="00B56013"/>
    <w:rsid w:val="00B717BD"/>
    <w:rsid w:val="00B72D72"/>
    <w:rsid w:val="00B7353C"/>
    <w:rsid w:val="00B74A38"/>
    <w:rsid w:val="00B953F2"/>
    <w:rsid w:val="00B97B6F"/>
    <w:rsid w:val="00BD066C"/>
    <w:rsid w:val="00BD38A0"/>
    <w:rsid w:val="00BD5A96"/>
    <w:rsid w:val="00BD76F4"/>
    <w:rsid w:val="00BE324D"/>
    <w:rsid w:val="00BF31EF"/>
    <w:rsid w:val="00BF571F"/>
    <w:rsid w:val="00BF7914"/>
    <w:rsid w:val="00C1594E"/>
    <w:rsid w:val="00C17256"/>
    <w:rsid w:val="00C32413"/>
    <w:rsid w:val="00C65269"/>
    <w:rsid w:val="00C66041"/>
    <w:rsid w:val="00C76744"/>
    <w:rsid w:val="00C813DA"/>
    <w:rsid w:val="00C84A13"/>
    <w:rsid w:val="00C84EB5"/>
    <w:rsid w:val="00C907E7"/>
    <w:rsid w:val="00C9094E"/>
    <w:rsid w:val="00CA5E6F"/>
    <w:rsid w:val="00CB0D1B"/>
    <w:rsid w:val="00CD500B"/>
    <w:rsid w:val="00CD68EC"/>
    <w:rsid w:val="00CE11DD"/>
    <w:rsid w:val="00CE7138"/>
    <w:rsid w:val="00D2443A"/>
    <w:rsid w:val="00D26845"/>
    <w:rsid w:val="00D4129F"/>
    <w:rsid w:val="00D46A96"/>
    <w:rsid w:val="00D51319"/>
    <w:rsid w:val="00D70CC9"/>
    <w:rsid w:val="00D808D5"/>
    <w:rsid w:val="00D85E17"/>
    <w:rsid w:val="00DA0B3B"/>
    <w:rsid w:val="00DA550F"/>
    <w:rsid w:val="00DA583C"/>
    <w:rsid w:val="00DB4C61"/>
    <w:rsid w:val="00DB4EF1"/>
    <w:rsid w:val="00DD48F4"/>
    <w:rsid w:val="00DE5CA7"/>
    <w:rsid w:val="00DF100B"/>
    <w:rsid w:val="00DF2FA9"/>
    <w:rsid w:val="00E02229"/>
    <w:rsid w:val="00E22BA8"/>
    <w:rsid w:val="00E2564D"/>
    <w:rsid w:val="00E324C0"/>
    <w:rsid w:val="00E36DBB"/>
    <w:rsid w:val="00E372B2"/>
    <w:rsid w:val="00E3745E"/>
    <w:rsid w:val="00E40757"/>
    <w:rsid w:val="00E454BC"/>
    <w:rsid w:val="00E5605C"/>
    <w:rsid w:val="00E6723A"/>
    <w:rsid w:val="00E6798A"/>
    <w:rsid w:val="00E7683A"/>
    <w:rsid w:val="00E77366"/>
    <w:rsid w:val="00EC0F9E"/>
    <w:rsid w:val="00ED2692"/>
    <w:rsid w:val="00EE1804"/>
    <w:rsid w:val="00EF4815"/>
    <w:rsid w:val="00F07BD2"/>
    <w:rsid w:val="00F15DE5"/>
    <w:rsid w:val="00F173A9"/>
    <w:rsid w:val="00F25A06"/>
    <w:rsid w:val="00F27002"/>
    <w:rsid w:val="00F3025E"/>
    <w:rsid w:val="00F329E5"/>
    <w:rsid w:val="00F33620"/>
    <w:rsid w:val="00F348EA"/>
    <w:rsid w:val="00F410B5"/>
    <w:rsid w:val="00F4487C"/>
    <w:rsid w:val="00F66095"/>
    <w:rsid w:val="00F97770"/>
    <w:rsid w:val="00FB756D"/>
    <w:rsid w:val="00FB7831"/>
    <w:rsid w:val="00FB7AE6"/>
    <w:rsid w:val="00FC0709"/>
    <w:rsid w:val="00FD3247"/>
    <w:rsid w:val="00FE07E0"/>
    <w:rsid w:val="00FE2A53"/>
    <w:rsid w:val="00FE6311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D70CC9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300A3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3213D6"/>
    <w:pPr>
      <w:spacing w:after="0" w:line="240" w:lineRule="auto"/>
      <w:jc w:val="both"/>
    </w:pPr>
    <w:rPr>
      <w:rFonts w:ascii="Times New Roman" w:hAnsi="Times New Roman"/>
      <w:sz w:val="18"/>
      <w:szCs w:val="18"/>
    </w:rPr>
  </w:style>
  <w:style w:type="paragraph" w:styleId="3">
    <w:name w:val="Body Text 3"/>
    <w:basedOn w:val="a"/>
    <w:rsid w:val="003213D6"/>
    <w:pPr>
      <w:spacing w:after="120"/>
    </w:pPr>
    <w:rPr>
      <w:sz w:val="16"/>
      <w:szCs w:val="16"/>
    </w:rPr>
  </w:style>
  <w:style w:type="paragraph" w:styleId="a4">
    <w:name w:val="Balloon Text"/>
    <w:basedOn w:val="a"/>
    <w:semiHidden/>
    <w:rsid w:val="0073798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D70CC9"/>
    <w:rPr>
      <w:rFonts w:ascii="Times New Roman" w:hAnsi="Times New Roman"/>
      <w:sz w:val="24"/>
      <w:szCs w:val="24"/>
    </w:rPr>
  </w:style>
  <w:style w:type="character" w:styleId="a5">
    <w:name w:val="Hyperlink"/>
    <w:basedOn w:val="a0"/>
    <w:rsid w:val="003D19E1"/>
    <w:rPr>
      <w:color w:val="0000FF"/>
      <w:u w:val="single"/>
    </w:rPr>
  </w:style>
  <w:style w:type="character" w:customStyle="1" w:styleId="22">
    <w:name w:val="Основной текст 2 Знак"/>
    <w:basedOn w:val="a0"/>
    <w:link w:val="21"/>
    <w:rsid w:val="004511E9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0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tp.sberbank-ast.ru/AP/Notice/1027/Instruc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394, проведенных МКУ «Фонд имущества г</vt:lpstr>
    </vt:vector>
  </TitlesOfParts>
  <Company/>
  <LinksUpToDate>false</LinksUpToDate>
  <CharactersWithSpaces>3025</CharactersWithSpaces>
  <SharedDoc>false</SharedDoc>
  <HLinks>
    <vt:vector size="6" baseType="variant">
      <vt:variant>
        <vt:i4>3604524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http://utp.sberbank-ast.ru/AP/Notice/1027/Instructions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394, проведенных МКУ «Фонд имущества г</dc:title>
  <dc:creator>Firsov</dc:creator>
  <cp:lastModifiedBy>KalugyanLH</cp:lastModifiedBy>
  <cp:revision>2</cp:revision>
  <cp:lastPrinted>2026-06-05T13:01:00Z</cp:lastPrinted>
  <dcterms:created xsi:type="dcterms:W3CDTF">2026-06-08T12:50:00Z</dcterms:created>
  <dcterms:modified xsi:type="dcterms:W3CDTF">2026-06-08T12:50:00Z</dcterms:modified>
</cp:coreProperties>
</file>